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16" w:rsidRPr="00A22316" w:rsidRDefault="00A22316" w:rsidP="00A2231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1"/>
      <w:r w:rsidRPr="00A22316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 CHUẨN KỸ THUẬT QUỐC GIA</w:t>
      </w:r>
      <w:bookmarkEnd w:id="0"/>
    </w:p>
    <w:p w:rsidR="00A22316" w:rsidRPr="00A22316" w:rsidRDefault="00A22316" w:rsidP="00A2231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1_name"/>
      <w:r w:rsidRPr="00A22316">
        <w:rPr>
          <w:rFonts w:ascii="Arial" w:eastAsia="Times New Roman" w:hAnsi="Arial" w:cs="Arial"/>
          <w:b/>
          <w:bCs/>
          <w:color w:val="000000"/>
          <w:sz w:val="18"/>
          <w:szCs w:val="18"/>
        </w:rPr>
        <w:t>QCVN 6-2:2010/BYT</w:t>
      </w:r>
      <w:bookmarkEnd w:id="1"/>
    </w:p>
    <w:p w:rsidR="00A22316" w:rsidRPr="00A22316" w:rsidRDefault="00A22316" w:rsidP="00A2231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loai_1_name_name"/>
      <w:r w:rsidRPr="00A22316">
        <w:rPr>
          <w:rFonts w:ascii="Arial" w:eastAsia="Times New Roman" w:hAnsi="Arial" w:cs="Arial"/>
          <w:color w:val="000000"/>
          <w:sz w:val="18"/>
          <w:szCs w:val="18"/>
        </w:rPr>
        <w:t>ĐỐI VỚI CÁC SẢN PHẨM ĐỒ UỐNG KHÔNG CỒN</w:t>
      </w:r>
      <w:bookmarkEnd w:id="2"/>
    </w:p>
    <w:p w:rsidR="00A22316" w:rsidRDefault="00A22316" w:rsidP="00A22316">
      <w:pPr>
        <w:shd w:val="clear" w:color="auto" w:fill="FFFFFF"/>
        <w:spacing w:after="100" w:afterAutospacing="1" w:line="360" w:lineRule="auto"/>
        <w:jc w:val="center"/>
        <w:outlineLvl w:val="4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A22316">
        <w:rPr>
          <w:rFonts w:ascii="Arial" w:eastAsia="Times New Roman" w:hAnsi="Arial" w:cs="Arial"/>
          <w:bCs/>
          <w:i/>
          <w:color w:val="000000"/>
          <w:sz w:val="20"/>
          <w:szCs w:val="20"/>
        </w:rPr>
        <w:t>(</w:t>
      </w:r>
      <w:r w:rsidRPr="00A22316">
        <w:rPr>
          <w:rFonts w:ascii="Arial" w:eastAsia="Times New Roman" w:hAnsi="Arial" w:cs="Arial"/>
          <w:bCs/>
          <w:i/>
          <w:color w:val="000000"/>
          <w:sz w:val="20"/>
          <w:szCs w:val="20"/>
        </w:rPr>
        <w:t>National technical regulationfor soft drinks</w:t>
      </w:r>
      <w:r w:rsidRPr="00A22316">
        <w:rPr>
          <w:rFonts w:ascii="Arial" w:eastAsia="Times New Roman" w:hAnsi="Arial" w:cs="Arial"/>
          <w:bCs/>
          <w:i/>
          <w:color w:val="000000"/>
          <w:sz w:val="20"/>
          <w:szCs w:val="20"/>
        </w:rPr>
        <w:t>)</w:t>
      </w:r>
    </w:p>
    <w:p w:rsidR="00A22316" w:rsidRPr="00A22316" w:rsidRDefault="00A22316" w:rsidP="00A223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huluc_1"/>
      <w:r w:rsidRPr="00A22316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</w:t>
      </w:r>
      <w:bookmarkEnd w:id="3"/>
    </w:p>
    <w:p w:rsidR="00A22316" w:rsidRPr="00A22316" w:rsidRDefault="00A22316" w:rsidP="00A223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chuong_phuluc_1_name"/>
      <w:r w:rsidRPr="00A22316">
        <w:rPr>
          <w:rFonts w:ascii="Arial" w:eastAsia="Times New Roman" w:hAnsi="Arial" w:cs="Arial"/>
          <w:color w:val="000000"/>
          <w:sz w:val="18"/>
          <w:szCs w:val="18"/>
        </w:rPr>
        <w:t>GIỚI HẠN CÁC CHẤT NHIỄM BẨN ĐỐI VỚI ĐỒ UỐNG KHÔNG CỒN</w:t>
      </w:r>
      <w:bookmarkEnd w:id="4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1154"/>
        <w:gridCol w:w="2404"/>
        <w:gridCol w:w="1539"/>
      </w:tblGrid>
      <w:tr w:rsidR="00A22316" w:rsidRPr="00A22316" w:rsidTr="00A22316">
        <w:trPr>
          <w:tblHeader/>
          <w:tblCellSpacing w:w="0" w:type="dxa"/>
        </w:trPr>
        <w:tc>
          <w:tcPr>
            <w:tcW w:w="2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chỉ tiêu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Giới hạn tối đa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Phương pháp thử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Phân loại chỉ tiêu </w:t>
            </w:r>
            <w:r w:rsidRPr="00A22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350" w:type="pct"/>
            <w:tcBorders>
              <w:top w:val="nil"/>
              <w:left w:val="single" w:sz="8" w:space="0" w:color="auto"/>
              <w:bottom w:val="dotted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I. Kim loại nặng</w:t>
            </w:r>
          </w:p>
        </w:tc>
        <w:tc>
          <w:tcPr>
            <w:tcW w:w="600" w:type="pct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350" w:type="pct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    Chì, mg/l</w:t>
            </w:r>
          </w:p>
        </w:tc>
        <w:tc>
          <w:tcPr>
            <w:tcW w:w="6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TCVN 8126:2009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    Thiếc (đối với sản phẩm đóng hộp tráng thiếc), mg/l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TCVN 7769:2007 (ISO 17240:2004); TCVN 7788:2007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350" w:type="pct"/>
            <w:tcBorders>
              <w:top w:val="nil"/>
              <w:left w:val="single" w:sz="8" w:space="0" w:color="auto"/>
              <w:bottom w:val="dotted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II. Độc tố vi nấm</w:t>
            </w:r>
          </w:p>
        </w:tc>
        <w:tc>
          <w:tcPr>
            <w:tcW w:w="600" w:type="pct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    Patulin trong nước táo và nectar táo (áp dụng cho cả nước táo và nectar táo được sử dụng làm thành phần của các loại đồ uống khác), </w:t>
            </w:r>
            <w:r w:rsidRPr="00A223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g/l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TCVN 8161:2009 (EN 14177:2003)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350" w:type="pct"/>
            <w:tcBorders>
              <w:top w:val="nil"/>
              <w:left w:val="single" w:sz="8" w:space="0" w:color="auto"/>
              <w:bottom w:val="dotted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III. Dư lượng thuốc bảo vệ thực vật</w:t>
            </w:r>
          </w:p>
        </w:tc>
        <w:tc>
          <w:tcPr>
            <w:tcW w:w="600" w:type="pct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4200" w:type="pct"/>
            <w:gridSpan w:val="3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    Nước quả và nectar quả thuộc chi </w:t>
            </w:r>
            <w:r w:rsidRPr="00A223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Citrus</w:t>
            </w: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(chi Cam chanh)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350" w:type="pct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         </w:t>
            </w: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Piperonyl butoxid, mg/l</w:t>
            </w:r>
          </w:p>
        </w:tc>
        <w:tc>
          <w:tcPr>
            <w:tcW w:w="6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 FDA PAM, Vol. I, Section 302, E1/E4+C4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350" w:type="pct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    Nước cam và nectar cam</w:t>
            </w:r>
          </w:p>
        </w:tc>
        <w:tc>
          <w:tcPr>
            <w:tcW w:w="6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350" w:type="pct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        2-Phenylphenol, mg/l</w:t>
            </w:r>
          </w:p>
        </w:tc>
        <w:tc>
          <w:tcPr>
            <w:tcW w:w="6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 FDA PAM, Vol. I, Section 302, E1, E2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350" w:type="pct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        Propargit, mg/l</w:t>
            </w:r>
          </w:p>
        </w:tc>
        <w:tc>
          <w:tcPr>
            <w:tcW w:w="6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 FDA PAM, Vol. I, Section 302, E1, E2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350" w:type="pct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    Nước táo và nectar táo</w:t>
            </w:r>
          </w:p>
        </w:tc>
        <w:tc>
          <w:tcPr>
            <w:tcW w:w="6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350" w:type="pct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        Diphenylamin, mg/l</w:t>
            </w:r>
          </w:p>
        </w:tc>
        <w:tc>
          <w:tcPr>
            <w:tcW w:w="6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 FDA PAM, Vol. I, Section 302, E1, E2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350" w:type="pct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        Propargit, mg/l</w:t>
            </w:r>
          </w:p>
        </w:tc>
        <w:tc>
          <w:tcPr>
            <w:tcW w:w="6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 FDA PAM, Vol. I, Section 302, E1, E2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350" w:type="pct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    Nước nho và nectar nho</w:t>
            </w:r>
          </w:p>
        </w:tc>
        <w:tc>
          <w:tcPr>
            <w:tcW w:w="6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350" w:type="pct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        Propargit, mg/l</w:t>
            </w:r>
          </w:p>
        </w:tc>
        <w:tc>
          <w:tcPr>
            <w:tcW w:w="6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 FDA PAM, Vol. I, </w:t>
            </w: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Section 302, E1, E2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350" w:type="pct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5.    Nước cà chua và nectar cà chua</w:t>
            </w:r>
          </w:p>
        </w:tc>
        <w:tc>
          <w:tcPr>
            <w:tcW w:w="6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350" w:type="pct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        Carbaryl, mg/l</w:t>
            </w:r>
          </w:p>
        </w:tc>
        <w:tc>
          <w:tcPr>
            <w:tcW w:w="6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TCVN 8171-1:2009 (EN 14185-1:2003)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350" w:type="pct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        Malathion, mg/l</w:t>
            </w:r>
          </w:p>
        </w:tc>
        <w:tc>
          <w:tcPr>
            <w:tcW w:w="6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AOAC 970.53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        Piperonyl butoxid, mg/l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 FDA PAM, Vol. I, Section 302, E1/E4+C4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1) </w:t>
            </w: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Chỉ tiêu loại A: bắt buộc phải thử nghiệm để đánh giá hợp quy.</w:t>
            </w:r>
          </w:p>
        </w:tc>
      </w:tr>
    </w:tbl>
    <w:p w:rsidR="00A22316" w:rsidRPr="00A22316" w:rsidRDefault="00A22316" w:rsidP="00A22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231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A22316" w:rsidRPr="00A22316" w:rsidRDefault="00A22316" w:rsidP="00A223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5" w:name="chuong_phuluc_2"/>
      <w:r w:rsidRPr="00A22316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</w:t>
      </w:r>
      <w:bookmarkEnd w:id="5"/>
    </w:p>
    <w:p w:rsidR="00A22316" w:rsidRPr="00A22316" w:rsidRDefault="00A22316" w:rsidP="00A223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6" w:name="chuong_phuluc_2_name"/>
      <w:r w:rsidRPr="00A22316">
        <w:rPr>
          <w:rFonts w:ascii="Arial" w:eastAsia="Times New Roman" w:hAnsi="Arial" w:cs="Arial"/>
          <w:color w:val="000000"/>
          <w:sz w:val="18"/>
          <w:szCs w:val="18"/>
        </w:rPr>
        <w:t>CÁC CHỈ TIÊU VI SINH VẬT CỦA ĐỒ UỐNG KHÔNG CỒN</w:t>
      </w:r>
      <w:bookmarkEnd w:id="6"/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1428"/>
        <w:gridCol w:w="2666"/>
        <w:gridCol w:w="1523"/>
      </w:tblGrid>
      <w:tr w:rsidR="00A22316" w:rsidRPr="00A22316" w:rsidTr="00A22316">
        <w:trPr>
          <w:tblCellSpacing w:w="0" w:type="dxa"/>
        </w:trPr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chỉ tiêu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Giới hạn tối đa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Phương pháp thử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Phân loại chỉ tiêu </w:t>
            </w:r>
            <w:r w:rsidRPr="00A22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2)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    Tổng số vi sinh vật hiếu khí, CFU/ml sản phẩm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TCVN 4884:2005 (ISO 4833:2003)</w:t>
            </w:r>
          </w:p>
        </w:tc>
        <w:tc>
          <w:tcPr>
            <w:tcW w:w="7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    Coliform, CFU/ml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TCVN 6848:2007 (ISO 4832:2006);</w:t>
            </w:r>
          </w:p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TCVN 4882:2007 (ISO 4831:2006)</w:t>
            </w:r>
          </w:p>
        </w:tc>
        <w:tc>
          <w:tcPr>
            <w:tcW w:w="7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3.    </w:t>
            </w:r>
            <w:r w:rsidRPr="00A223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E. coli</w:t>
            </w: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CFU/ml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được có</w:t>
            </w:r>
          </w:p>
        </w:tc>
        <w:tc>
          <w:tcPr>
            <w:tcW w:w="14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TCVN 7924-1:2008 (ISO 16649-1:2001);</w:t>
            </w:r>
            <w:hyperlink r:id="rId5" w:tgtFrame="_blank" w:tooltip="Tiêu chuẩn Việt Nam TCVN7924-2:2008" w:history="1">
              <w:r w:rsidRPr="00A22316">
                <w:rPr>
                  <w:rFonts w:ascii="Arial" w:eastAsia="Times New Roman" w:hAnsi="Arial" w:cs="Arial"/>
                  <w:color w:val="0E70C3"/>
                  <w:sz w:val="18"/>
                  <w:szCs w:val="18"/>
                </w:rPr>
                <w:t> TCVN 7924-2:2008</w:t>
              </w:r>
            </w:hyperlink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(ISO 16649-2:2001);</w:t>
            </w:r>
            <w:hyperlink r:id="rId6" w:tgtFrame="_blank" w:tooltip="Tiêu chuẩn Việt Nam TCVN7924-3:2008" w:history="1">
              <w:r w:rsidRPr="00A22316">
                <w:rPr>
                  <w:rFonts w:ascii="Arial" w:eastAsia="Times New Roman" w:hAnsi="Arial" w:cs="Arial"/>
                  <w:color w:val="0E70C3"/>
                  <w:sz w:val="18"/>
                  <w:szCs w:val="18"/>
                </w:rPr>
                <w:t> TCVN 7924-3:2008</w:t>
              </w:r>
            </w:hyperlink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(ISO/TS 16649-3:2005)</w:t>
            </w:r>
          </w:p>
        </w:tc>
        <w:tc>
          <w:tcPr>
            <w:tcW w:w="7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4.    </w:t>
            </w:r>
            <w:r w:rsidRPr="00A223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Streptococci faecal</w:t>
            </w: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CFU/ml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được có</w:t>
            </w:r>
          </w:p>
        </w:tc>
        <w:tc>
          <w:tcPr>
            <w:tcW w:w="14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TCVN 6189-2:1996 (ISO 7899-2:1984)</w:t>
            </w:r>
          </w:p>
        </w:tc>
        <w:tc>
          <w:tcPr>
            <w:tcW w:w="7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5.    </w:t>
            </w:r>
            <w:r w:rsidRPr="00A223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Pseudomonas aeruginosa</w:t>
            </w: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CFU/ml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được có</w:t>
            </w:r>
          </w:p>
        </w:tc>
        <w:tc>
          <w:tcPr>
            <w:tcW w:w="14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ISO 16266:2006</w:t>
            </w:r>
          </w:p>
        </w:tc>
        <w:tc>
          <w:tcPr>
            <w:tcW w:w="7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6.    </w:t>
            </w:r>
            <w:r w:rsidRPr="00A223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Staphylococcus aureus</w:t>
            </w: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CFU/ml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được có</w:t>
            </w:r>
          </w:p>
        </w:tc>
        <w:tc>
          <w:tcPr>
            <w:tcW w:w="14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TCVN 4830-1:2005 (ISO 6888-1:1999, With Amd. 1:2003);</w:t>
            </w:r>
          </w:p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TCVN 4830-2:2005 (ISO 6888-2:1999, With Amd. 1:2003);</w:t>
            </w:r>
          </w:p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TCVN 4830-3:2005 (ISO </w:t>
            </w: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6888-2: 2003)</w:t>
            </w:r>
          </w:p>
        </w:tc>
        <w:tc>
          <w:tcPr>
            <w:tcW w:w="7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7.    </w:t>
            </w:r>
            <w:r w:rsidRPr="00A223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Clostridium perfringens,</w:t>
            </w: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CFU/ml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được có</w:t>
            </w:r>
          </w:p>
        </w:tc>
        <w:tc>
          <w:tcPr>
            <w:tcW w:w="14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TCVN 4991:2005 (ISO 7937:2004)</w:t>
            </w:r>
          </w:p>
        </w:tc>
        <w:tc>
          <w:tcPr>
            <w:tcW w:w="70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    Tổng số nấm men và nấm mốc, CFU/ml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TCVN 8275-1:2009 (</w:t>
            </w:r>
            <w:r w:rsidRPr="00A22316">
              <w:rPr>
                <w:rFonts w:ascii="Arial" w:eastAsia="Times New Roman" w:hAnsi="Arial" w:cs="Arial"/>
                <w:sz w:val="18"/>
                <w:szCs w:val="18"/>
              </w:rPr>
              <w:t>ISO 21527-1:2008</w:t>
            </w: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A22316" w:rsidRPr="00A22316" w:rsidTr="00A22316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16" w:rsidRPr="00A22316" w:rsidRDefault="00A22316" w:rsidP="00A22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2) </w:t>
            </w:r>
            <w:r w:rsidRPr="00A2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Chỉ tiêu loại A: bắt buộc phải thử nghiệm để đánh giá hợp quy.</w:t>
            </w:r>
          </w:p>
        </w:tc>
      </w:tr>
    </w:tbl>
    <w:p w:rsidR="00A22316" w:rsidRPr="00A22316" w:rsidRDefault="00A22316" w:rsidP="00A22316">
      <w:pPr>
        <w:shd w:val="clear" w:color="auto" w:fill="FFFFFF"/>
        <w:spacing w:after="100" w:afterAutospacing="1" w:line="360" w:lineRule="auto"/>
        <w:outlineLvl w:val="4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bookmarkStart w:id="7" w:name="_GoBack"/>
      <w:bookmarkEnd w:id="7"/>
    </w:p>
    <w:p w:rsidR="00292031" w:rsidRDefault="00292031"/>
    <w:sectPr w:rsidR="0029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16"/>
    <w:rsid w:val="00292031"/>
    <w:rsid w:val="00A2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n1">
    <w:name w:val="vn_1"/>
    <w:basedOn w:val="Normal"/>
    <w:rsid w:val="00A2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20">
    <w:name w:val="vn_20"/>
    <w:basedOn w:val="DefaultParagraphFont"/>
    <w:rsid w:val="00A22316"/>
  </w:style>
  <w:style w:type="character" w:customStyle="1" w:styleId="vn27">
    <w:name w:val="vn_27"/>
    <w:basedOn w:val="DefaultParagraphFont"/>
    <w:rsid w:val="00A22316"/>
  </w:style>
  <w:style w:type="character" w:customStyle="1" w:styleId="vn30">
    <w:name w:val="vn_30"/>
    <w:basedOn w:val="DefaultParagraphFont"/>
    <w:rsid w:val="00A22316"/>
  </w:style>
  <w:style w:type="character" w:customStyle="1" w:styleId="vn40">
    <w:name w:val="vn_40"/>
    <w:basedOn w:val="DefaultParagraphFont"/>
    <w:rsid w:val="00A22316"/>
  </w:style>
  <w:style w:type="paragraph" w:customStyle="1" w:styleId="vn50">
    <w:name w:val="vn_50"/>
    <w:basedOn w:val="Normal"/>
    <w:rsid w:val="00A2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2316"/>
    <w:rPr>
      <w:color w:val="0000FF"/>
      <w:u w:val="single"/>
    </w:rPr>
  </w:style>
  <w:style w:type="character" w:customStyle="1" w:styleId="vn57">
    <w:name w:val="vn_57"/>
    <w:basedOn w:val="DefaultParagraphFont"/>
    <w:rsid w:val="00A22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n1">
    <w:name w:val="vn_1"/>
    <w:basedOn w:val="Normal"/>
    <w:rsid w:val="00A2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20">
    <w:name w:val="vn_20"/>
    <w:basedOn w:val="DefaultParagraphFont"/>
    <w:rsid w:val="00A22316"/>
  </w:style>
  <w:style w:type="character" w:customStyle="1" w:styleId="vn27">
    <w:name w:val="vn_27"/>
    <w:basedOn w:val="DefaultParagraphFont"/>
    <w:rsid w:val="00A22316"/>
  </w:style>
  <w:style w:type="character" w:customStyle="1" w:styleId="vn30">
    <w:name w:val="vn_30"/>
    <w:basedOn w:val="DefaultParagraphFont"/>
    <w:rsid w:val="00A22316"/>
  </w:style>
  <w:style w:type="character" w:customStyle="1" w:styleId="vn40">
    <w:name w:val="vn_40"/>
    <w:basedOn w:val="DefaultParagraphFont"/>
    <w:rsid w:val="00A22316"/>
  </w:style>
  <w:style w:type="paragraph" w:customStyle="1" w:styleId="vn50">
    <w:name w:val="vn_50"/>
    <w:basedOn w:val="Normal"/>
    <w:rsid w:val="00A2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2316"/>
    <w:rPr>
      <w:color w:val="0000FF"/>
      <w:u w:val="single"/>
    </w:rPr>
  </w:style>
  <w:style w:type="character" w:customStyle="1" w:styleId="vn57">
    <w:name w:val="vn_57"/>
    <w:basedOn w:val="DefaultParagraphFont"/>
    <w:rsid w:val="00A2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TCVN/cong-nghe-thuc-pham/tcvn-7924-3-2008-vi-sinh-vat-trong-thuc-pham-va-thuc-an-chan-nuoi-905625.aspx" TargetMode="External"/><Relationship Id="rId5" Type="http://schemas.openxmlformats.org/officeDocument/2006/relationships/hyperlink" Target="https://thuvienphapluat.vn/TCVN/cong-nghe-thuc-pham/tcvn-7924-2-2008-vi-sinh-vat-trong-thuc-pham-va-thuc-an-chan-nuoi-907180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2625</Characters>
  <Application>Microsoft Office Word</Application>
  <DocSecurity>0</DocSecurity>
  <Lines>21</Lines>
  <Paragraphs>6</Paragraphs>
  <ScaleCrop>false</ScaleCrop>
  <Company>Sky123.Org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2020-05-28T02:22:00Z</dcterms:created>
  <dcterms:modified xsi:type="dcterms:W3CDTF">2020-05-28T02:24:00Z</dcterms:modified>
</cp:coreProperties>
</file>