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51" w:rsidRPr="00C74151" w:rsidRDefault="00C74151" w:rsidP="00C74151">
      <w:pPr>
        <w:spacing w:after="0"/>
        <w:jc w:val="center"/>
        <w:rPr>
          <w:b/>
        </w:rPr>
      </w:pPr>
      <w:r w:rsidRPr="00C74151">
        <w:rPr>
          <w:b/>
        </w:rPr>
        <w:t>QUY CHUẨN KỸ THUẬT QUỐC GIA</w:t>
      </w:r>
    </w:p>
    <w:p w:rsidR="00C74151" w:rsidRPr="00C74151" w:rsidRDefault="00C74151" w:rsidP="00C74151">
      <w:pPr>
        <w:spacing w:after="0"/>
        <w:jc w:val="center"/>
        <w:rPr>
          <w:b/>
        </w:rPr>
      </w:pPr>
      <w:r w:rsidRPr="00C74151">
        <w:rPr>
          <w:b/>
        </w:rPr>
        <w:t>QCVN 02: 2009/BYT</w:t>
      </w:r>
    </w:p>
    <w:p w:rsidR="00C74151" w:rsidRPr="00C74151" w:rsidRDefault="00C74151" w:rsidP="00C74151">
      <w:pPr>
        <w:spacing w:after="0"/>
        <w:jc w:val="center"/>
        <w:rPr>
          <w:color w:val="4F6228" w:themeColor="accent3" w:themeShade="80"/>
        </w:rPr>
      </w:pPr>
      <w:r w:rsidRPr="00C74151">
        <w:rPr>
          <w:color w:val="4F6228" w:themeColor="accent3" w:themeShade="80"/>
        </w:rPr>
        <w:t>VỀ CHẤT LƯỢNG NƯỚC SINH HOẠT</w:t>
      </w:r>
    </w:p>
    <w:p w:rsidR="00292031" w:rsidRPr="00C74151" w:rsidRDefault="00C74151" w:rsidP="00C74151">
      <w:pPr>
        <w:spacing w:after="0"/>
        <w:jc w:val="center"/>
        <w:rPr>
          <w:i/>
        </w:rPr>
      </w:pPr>
      <w:r w:rsidRPr="00C74151">
        <w:rPr>
          <w:i/>
        </w:rPr>
        <w:t>(National technical regulation on domestic water quality)</w:t>
      </w:r>
    </w:p>
    <w:p w:rsidR="00C74151" w:rsidRDefault="00C74151" w:rsidP="00C74151">
      <w:pPr>
        <w:spacing w:after="0"/>
        <w:jc w:val="center"/>
      </w:pPr>
      <w:bookmarkStart w:id="0" w:name="_GoBack"/>
      <w:bookmarkEnd w:id="0"/>
    </w:p>
    <w:p w:rsidR="00C74151" w:rsidRPr="00C74151" w:rsidRDefault="00C74151" w:rsidP="00C74151">
      <w:pPr>
        <w:shd w:val="clear" w:color="auto" w:fill="FFFFFF"/>
        <w:spacing w:after="0" w:line="234" w:lineRule="atLeast"/>
        <w:jc w:val="center"/>
        <w:rPr>
          <w:rFonts w:ascii="Arial" w:eastAsia="Times New Roman" w:hAnsi="Arial" w:cs="Arial"/>
          <w:color w:val="4F6228" w:themeColor="accent3" w:themeShade="80"/>
          <w:sz w:val="18"/>
          <w:szCs w:val="18"/>
        </w:rPr>
      </w:pPr>
      <w:bookmarkStart w:id="1" w:name="chuong_2_name_name"/>
      <w:r w:rsidRPr="00C74151">
        <w:rPr>
          <w:rFonts w:ascii="Arial" w:eastAsia="Times New Roman" w:hAnsi="Arial" w:cs="Arial"/>
          <w:color w:val="4F6228" w:themeColor="accent3" w:themeShade="80"/>
          <w:sz w:val="18"/>
          <w:szCs w:val="18"/>
        </w:rPr>
        <w:t>BẢNG GIỚI HẠN CÁC CHỈ TIÊU CHẤT LƯỢNG</w:t>
      </w:r>
      <w:bookmarkEnd w:id="1"/>
    </w:p>
    <w:p w:rsidR="00C74151" w:rsidRPr="00C74151" w:rsidRDefault="00C74151" w:rsidP="00C74151">
      <w:pPr>
        <w:shd w:val="clear" w:color="auto" w:fill="FFFFFF"/>
        <w:spacing w:after="0" w:line="234" w:lineRule="atLeast"/>
        <w:jc w:val="center"/>
        <w:rPr>
          <w:rFonts w:ascii="Arial" w:eastAsia="Times New Roman" w:hAnsi="Arial" w:cs="Arial"/>
          <w:sz w:val="18"/>
          <w:szCs w:val="18"/>
        </w:rPr>
      </w:pPr>
    </w:p>
    <w:tbl>
      <w:tblPr>
        <w:tblW w:w="9120" w:type="dxa"/>
        <w:tblCellSpacing w:w="0" w:type="dxa"/>
        <w:shd w:val="clear" w:color="auto" w:fill="FFFFFF"/>
        <w:tblCellMar>
          <w:left w:w="0" w:type="dxa"/>
          <w:right w:w="0" w:type="dxa"/>
        </w:tblCellMar>
        <w:tblLook w:val="04A0" w:firstRow="1" w:lastRow="0" w:firstColumn="1" w:lastColumn="0" w:noHBand="0" w:noVBand="1"/>
      </w:tblPr>
      <w:tblGrid>
        <w:gridCol w:w="480"/>
        <w:gridCol w:w="1815"/>
        <w:gridCol w:w="966"/>
        <w:gridCol w:w="1237"/>
        <w:gridCol w:w="1060"/>
        <w:gridCol w:w="2536"/>
        <w:gridCol w:w="1026"/>
      </w:tblGrid>
      <w:tr w:rsidR="00C74151" w:rsidRPr="00C74151" w:rsidTr="00C74151">
        <w:trPr>
          <w:tblHeader/>
          <w:tblCellSpacing w:w="0" w:type="dxa"/>
        </w:trPr>
        <w:tc>
          <w:tcPr>
            <w:tcW w:w="48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TT</w:t>
            </w:r>
          </w:p>
        </w:tc>
        <w:tc>
          <w:tcPr>
            <w:tcW w:w="18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Tên chỉ tiêu</w:t>
            </w:r>
          </w:p>
        </w:tc>
        <w:tc>
          <w:tcPr>
            <w:tcW w:w="9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Đơn vị tính</w:t>
            </w:r>
          </w:p>
        </w:tc>
        <w:tc>
          <w:tcPr>
            <w:tcW w:w="21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Giới hạn tối đa cho phép</w:t>
            </w:r>
          </w:p>
        </w:tc>
        <w:tc>
          <w:tcPr>
            <w:tcW w:w="262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Phương pháp thử</w:t>
            </w:r>
          </w:p>
        </w:tc>
        <w:tc>
          <w:tcPr>
            <w:tcW w:w="10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Mức độ giám sát</w:t>
            </w:r>
          </w:p>
        </w:tc>
      </w:tr>
      <w:tr w:rsidR="00C74151" w:rsidRPr="00C74151" w:rsidTr="00C7415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74151" w:rsidRPr="00C74151" w:rsidRDefault="00C74151" w:rsidP="00C7415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74151" w:rsidRPr="00C74151" w:rsidRDefault="00C74151" w:rsidP="00C7415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74151" w:rsidRPr="00C74151" w:rsidRDefault="00C74151" w:rsidP="00C74151">
            <w:pPr>
              <w:spacing w:after="0" w:line="240" w:lineRule="auto"/>
              <w:rPr>
                <w:rFonts w:ascii="Arial" w:eastAsia="Times New Roman" w:hAnsi="Arial" w:cs="Arial"/>
                <w:color w:val="000000"/>
                <w:sz w:val="18"/>
                <w:szCs w:val="18"/>
              </w:rPr>
            </w:pP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I</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II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74151" w:rsidRPr="00C74151" w:rsidRDefault="00C74151" w:rsidP="00C7415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74151" w:rsidRPr="00C74151" w:rsidRDefault="00C74151" w:rsidP="00C74151">
            <w:pPr>
              <w:spacing w:after="0" w:line="240" w:lineRule="auto"/>
              <w:rPr>
                <w:rFonts w:ascii="Arial" w:eastAsia="Times New Roman" w:hAnsi="Arial" w:cs="Arial"/>
                <w:color w:val="000000"/>
                <w:sz w:val="18"/>
                <w:szCs w:val="18"/>
              </w:rPr>
            </w:pP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1</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Màu sắc(*)</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TCU</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15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15</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6185 - 1996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(ISO 7887 - 1985) hoặc SMEWW 2120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2</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Mùi vị(*)</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Không có mùi vị lạ</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Không có mùi vị lạ</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Cảm quan, hoặc SMEWW 2150 B và 2160 B</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3</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Độ đục(*)</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NTU</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5</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6184 - 1996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(ISO 7027 - 1990)</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hoặc SMEWW 2130 B</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4</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Clo dư</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Trong khoảng  0,3-0,5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SMEWW 4500Cl hoặc US EPA 300.1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5</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pH(*)</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Trong khoảng 6,0 - 8,5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Trong khoảng 6,0 - 8,5</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6492:1999 hoặc SMEWW 4500 - H+</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6</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Hàm lượng Amoni(*)</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3</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3</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SMEWW 4500 - NH3 C hoặc SMEWW 4500 - NH3 D</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7</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Hàm lượng Sắt tổng số (Fe2+ + Fe3+)(*)</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0,5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0,5</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6177 - 1996 (ISO 6332 - 1988) hoặc SMEWW 3500 - Fe</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B</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8</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Chỉ  số Pecmanganat</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4</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4</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6186:1996 hoặc ISO 8467:1993 (E)</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9</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Độ cứng tính theo CaCO3(*)</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350</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6224 - 1996 hoặc SMEWW 2340 C</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B</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10</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Hàm lượng Clorua(*)</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300</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TCVN6194 - 1996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(ISO 9297 - 1989) hoặc SMEWW 4500 - Cl- D</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11</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Hàm lượng Florua</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1.5</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6195 - 1996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lastRenderedPageBreak/>
              <w:t>(ISO10359 - 1 - 1992) hoặc SMEWW 4500 - F-</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lastRenderedPageBreak/>
              <w:t>B</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lastRenderedPageBreak/>
              <w:t>12</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Hàm lượng Asen tổng số</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mg/l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0,01</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0,05</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6626:2000 hoặc SMEWW 3500 - As B</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B</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13</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Coliform tổng số</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Vi khuẩn/ 100ml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50</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150</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 6187 - 1,2:1996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(ISO 9308 - 1,2 - 1990) hoặc SMEWW 9222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r w:rsidR="00C74151" w:rsidRPr="00C74151" w:rsidTr="00C74151">
        <w:trPr>
          <w:tblCellSpacing w:w="0" w:type="dxa"/>
        </w:trPr>
        <w:tc>
          <w:tcPr>
            <w:tcW w:w="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14</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E. coli hoặc Coliform chịu nhiệt</w:t>
            </w:r>
          </w:p>
        </w:tc>
        <w:tc>
          <w:tcPr>
            <w:tcW w:w="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Vi khuẩn/ 100ml</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0</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20</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TCVN6187 - 1,2:1996</w:t>
            </w:r>
          </w:p>
          <w:p w:rsidR="00C74151" w:rsidRPr="00C74151" w:rsidRDefault="00C74151" w:rsidP="00C74151">
            <w:pPr>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(ISO 9308 - 1,2 - 1990) hoặc SMEWW 9222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151" w:rsidRPr="00C74151" w:rsidRDefault="00C74151" w:rsidP="00C74151">
            <w:pPr>
              <w:spacing w:before="120" w:after="120" w:line="234" w:lineRule="atLeast"/>
              <w:jc w:val="center"/>
              <w:rPr>
                <w:rFonts w:ascii="Arial" w:eastAsia="Times New Roman" w:hAnsi="Arial" w:cs="Arial"/>
                <w:color w:val="000000"/>
                <w:sz w:val="18"/>
                <w:szCs w:val="18"/>
              </w:rPr>
            </w:pPr>
            <w:r w:rsidRPr="00C74151">
              <w:rPr>
                <w:rFonts w:ascii="Arial" w:eastAsia="Times New Roman" w:hAnsi="Arial" w:cs="Arial"/>
                <w:color w:val="000000"/>
                <w:sz w:val="18"/>
                <w:szCs w:val="18"/>
              </w:rPr>
              <w:t>A</w:t>
            </w:r>
          </w:p>
        </w:tc>
      </w:tr>
    </w:tbl>
    <w:p w:rsidR="00C74151" w:rsidRPr="00C74151" w:rsidRDefault="00C74151" w:rsidP="00C74151">
      <w:pPr>
        <w:shd w:val="clear" w:color="auto" w:fill="FFFFFF"/>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Ghi chú:</w:t>
      </w:r>
    </w:p>
    <w:p w:rsidR="00C74151" w:rsidRPr="00C74151" w:rsidRDefault="00C74151" w:rsidP="00C74151">
      <w:pPr>
        <w:shd w:val="clear" w:color="auto" w:fill="FFFFFF"/>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 (*)  Là chỉ tiêu cảm quan.</w:t>
      </w:r>
    </w:p>
    <w:p w:rsidR="00C74151" w:rsidRPr="00C74151" w:rsidRDefault="00C74151" w:rsidP="00C74151">
      <w:pPr>
        <w:shd w:val="clear" w:color="auto" w:fill="FFFFFF"/>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 Giới hạn tối đa cho phép I: Áp dụng đối với các cơ sở cung cấp nước.</w:t>
      </w:r>
    </w:p>
    <w:p w:rsidR="00C74151" w:rsidRPr="00C74151" w:rsidRDefault="00C74151" w:rsidP="00C74151">
      <w:pPr>
        <w:shd w:val="clear" w:color="auto" w:fill="FFFFFF"/>
        <w:spacing w:before="120" w:after="120" w:line="234" w:lineRule="atLeast"/>
        <w:rPr>
          <w:rFonts w:ascii="Arial" w:eastAsia="Times New Roman" w:hAnsi="Arial" w:cs="Arial"/>
          <w:color w:val="000000"/>
          <w:sz w:val="18"/>
          <w:szCs w:val="18"/>
        </w:rPr>
      </w:pPr>
      <w:r w:rsidRPr="00C74151">
        <w:rPr>
          <w:rFonts w:ascii="Arial" w:eastAsia="Times New Roman" w:hAnsi="Arial" w:cs="Arial"/>
          <w:color w:val="000000"/>
          <w:sz w:val="18"/>
          <w:szCs w:val="18"/>
        </w:rPr>
        <w:t>- Giới hạn tối đa cho phép II: Áp dụng đối với các hình thức khai thác nước của cá nhân, hộ gia đình (các hình thức cấp nước bằng đường ống chỉ qua xử lý đơn giản như giếng khoan, giếng đào, bể mưa, máng lần, đường ống tự chảy). </w:t>
      </w:r>
    </w:p>
    <w:p w:rsidR="00C74151" w:rsidRDefault="00C74151" w:rsidP="00C74151"/>
    <w:sectPr w:rsidR="00C7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51"/>
    <w:rsid w:val="00292031"/>
    <w:rsid w:val="00C7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1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1583</Characters>
  <Application>Microsoft Office Word</Application>
  <DocSecurity>0</DocSecurity>
  <Lines>13</Lines>
  <Paragraphs>3</Paragraphs>
  <ScaleCrop>false</ScaleCrop>
  <Company>Sky123.Org</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2020-05-28T02:11:00Z</dcterms:created>
  <dcterms:modified xsi:type="dcterms:W3CDTF">2020-05-28T02:15:00Z</dcterms:modified>
</cp:coreProperties>
</file>