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2C" w:rsidRDefault="004E0A2C" w:rsidP="004E0A2C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loai_1"/>
      <w:r>
        <w:rPr>
          <w:rFonts w:ascii="Arial" w:hAnsi="Arial" w:cs="Arial"/>
          <w:b/>
          <w:bCs/>
          <w:color w:val="000000"/>
          <w:sz w:val="18"/>
          <w:szCs w:val="18"/>
        </w:rPr>
        <w:t>QCVN 8-3: 2012/BYT</w:t>
      </w:r>
      <w:bookmarkEnd w:id="0"/>
    </w:p>
    <w:p w:rsidR="004E0A2C" w:rsidRDefault="004E0A2C" w:rsidP="004E0A2C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  <w:bookmarkStart w:id="1" w:name="loai_1_name"/>
      <w:r>
        <w:rPr>
          <w:rFonts w:ascii="Arial" w:hAnsi="Arial" w:cs="Arial"/>
          <w:b/>
          <w:bCs/>
          <w:color w:val="000000"/>
          <w:sz w:val="18"/>
          <w:szCs w:val="18"/>
        </w:rPr>
        <w:t>QUY CHUẨN KỸ THUẬT QUỐC GIA</w:t>
      </w:r>
      <w:bookmarkEnd w:id="1"/>
    </w:p>
    <w:p w:rsidR="004E0A2C" w:rsidRPr="004E0A2C" w:rsidRDefault="004E0A2C" w:rsidP="004E0A2C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rFonts w:ascii="Arial" w:hAnsi="Arial" w:cs="Arial"/>
          <w:color w:val="4F6228" w:themeColor="accent3" w:themeShade="80"/>
          <w:sz w:val="18"/>
          <w:szCs w:val="18"/>
        </w:rPr>
      </w:pPr>
      <w:bookmarkStart w:id="2" w:name="loai_1_name_name"/>
      <w:r w:rsidRPr="004E0A2C">
        <w:rPr>
          <w:rFonts w:ascii="Arial" w:hAnsi="Arial" w:cs="Arial"/>
          <w:color w:val="4F6228" w:themeColor="accent3" w:themeShade="80"/>
          <w:sz w:val="18"/>
          <w:szCs w:val="18"/>
        </w:rPr>
        <w:t>ĐỐI VỚI Ô NHIỄM VI SINH VẬT TRONG THỰC PHẨM</w:t>
      </w:r>
      <w:bookmarkEnd w:id="2"/>
    </w:p>
    <w:p w:rsidR="004E0A2C" w:rsidRDefault="004E0A2C" w:rsidP="004E0A2C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(</w:t>
      </w:r>
      <w:r>
        <w:rPr>
          <w:rFonts w:ascii="Arial" w:hAnsi="Arial" w:cs="Arial"/>
          <w:i/>
          <w:iCs/>
          <w:color w:val="000000"/>
          <w:sz w:val="18"/>
          <w:szCs w:val="18"/>
        </w:rPr>
        <w:t>National technical regulation of Microbiological contaminants i</w:t>
      </w:r>
      <w:bookmarkStart w:id="3" w:name="_GoBack"/>
      <w:bookmarkEnd w:id="3"/>
      <w:r>
        <w:rPr>
          <w:rFonts w:ascii="Arial" w:hAnsi="Arial" w:cs="Arial"/>
          <w:i/>
          <w:iCs/>
          <w:color w:val="000000"/>
          <w:sz w:val="18"/>
          <w:szCs w:val="18"/>
        </w:rPr>
        <w:t>n food</w:t>
      </w:r>
      <w:r>
        <w:rPr>
          <w:rFonts w:ascii="Arial" w:hAnsi="Arial" w:cs="Arial"/>
          <w:i/>
          <w:iCs/>
          <w:color w:val="000000"/>
          <w:sz w:val="18"/>
          <w:szCs w:val="18"/>
        </w:rPr>
        <w:t>)</w:t>
      </w:r>
    </w:p>
    <w:p w:rsidR="004E0A2C" w:rsidRDefault="004E0A2C" w:rsidP="004E0A2C">
      <w:pPr>
        <w:pStyle w:val="NormalWeb"/>
        <w:shd w:val="clear" w:color="auto" w:fill="FFFFFF"/>
        <w:spacing w:before="120" w:beforeAutospacing="0" w:after="120" w:afterAutospacing="0" w:line="234" w:lineRule="atLeast"/>
        <w:jc w:val="center"/>
        <w:rPr>
          <w:rFonts w:ascii="Arial" w:hAnsi="Arial" w:cs="Arial"/>
          <w:color w:val="000000"/>
          <w:sz w:val="18"/>
          <w:szCs w:val="18"/>
        </w:rPr>
      </w:pPr>
    </w:p>
    <w:p w:rsidR="004E0A2C" w:rsidRPr="004E0A2C" w:rsidRDefault="004E0A2C" w:rsidP="004E0A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F6228" w:themeColor="accent3" w:themeShade="80"/>
        </w:rPr>
      </w:pPr>
      <w:bookmarkStart w:id="4" w:name="muc_2"/>
      <w:r w:rsidRPr="004E0A2C">
        <w:rPr>
          <w:rFonts w:ascii="Arial" w:eastAsia="Times New Roman" w:hAnsi="Arial" w:cs="Arial"/>
          <w:b/>
          <w:bCs/>
          <w:color w:val="4F6228" w:themeColor="accent3" w:themeShade="80"/>
        </w:rPr>
        <w:t>QUY ĐỊNH KỸ THUẬT</w:t>
      </w:r>
      <w:bookmarkEnd w:id="4"/>
    </w:p>
    <w:p w:rsidR="004E0A2C" w:rsidRPr="004E0A2C" w:rsidRDefault="004E0A2C" w:rsidP="004E0A2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0A2C">
        <w:rPr>
          <w:rFonts w:ascii="Arial" w:eastAsia="Times New Roman" w:hAnsi="Arial" w:cs="Arial"/>
          <w:b/>
          <w:bCs/>
          <w:color w:val="000000"/>
          <w:sz w:val="18"/>
          <w:szCs w:val="18"/>
        </w:rPr>
        <w:t>1. Giới hạn ô nhiễm vi sinh vật trong sữa và sản phẩm sữa</w:t>
      </w:r>
    </w:p>
    <w:tbl>
      <w:tblPr>
        <w:tblW w:w="93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907"/>
        <w:gridCol w:w="2768"/>
        <w:gridCol w:w="585"/>
        <w:gridCol w:w="583"/>
        <w:gridCol w:w="823"/>
        <w:gridCol w:w="800"/>
        <w:gridCol w:w="1138"/>
      </w:tblGrid>
      <w:tr w:rsidR="004E0A2C" w:rsidRPr="004E0A2C" w:rsidTr="004E0A2C">
        <w:trPr>
          <w:trHeight w:val="173"/>
          <w:tblCellSpacing w:w="0" w:type="dxa"/>
        </w:trPr>
        <w:tc>
          <w:tcPr>
            <w:tcW w:w="71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</w:t>
            </w:r>
          </w:p>
        </w:tc>
        <w:tc>
          <w:tcPr>
            <w:tcW w:w="200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 phẩm</w:t>
            </w:r>
          </w:p>
        </w:tc>
        <w:tc>
          <w:tcPr>
            <w:tcW w:w="24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Chỉ tiêu</w:t>
            </w:r>
          </w:p>
        </w:tc>
        <w:tc>
          <w:tcPr>
            <w:tcW w:w="123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 hoạch lấy mẫu</w:t>
            </w:r>
          </w:p>
        </w:tc>
        <w:tc>
          <w:tcPr>
            <w:tcW w:w="1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Giới hạn cho phép (CFU/ml hoặc CFU/g)</w:t>
            </w:r>
          </w:p>
        </w:tc>
        <w:tc>
          <w:tcPr>
            <w:tcW w:w="1212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 chỉ tiêu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71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00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sản phẩm sữa dạng lỏng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Enterobacteriaceae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1</w:t>
            </w:r>
          </w:p>
        </w:tc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L. monocytogens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71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0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sản phẩm sữa dạng bột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Enterobacteriaceae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Staphylococci dương tính với coa gulase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rHeight w:val="1133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Nội độc tố của Staphylococcus (Staphylococcal enterotoxin)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KPH 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L. monocytogens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Salmonella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KPH 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594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sản phẩm phomat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71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1.3.1</w:t>
            </w:r>
          </w:p>
        </w:tc>
        <w:tc>
          <w:tcPr>
            <w:tcW w:w="200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Phomat được sản xuất từ sữa tươi nguyên liệu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Staphylococci dương tính với coagulase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Nội độc tố của Staphylococcus (Staphylococcal enterotoxin)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KPH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4E0A2C" w:rsidRPr="004E0A2C" w:rsidTr="004E0A2C">
        <w:trPr>
          <w:trHeight w:val="413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L. monocytogens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Salmonella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KPH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71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1.3.2</w:t>
            </w:r>
          </w:p>
        </w:tc>
        <w:tc>
          <w:tcPr>
            <w:tcW w:w="200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Phomat được sản xuất từ sữa đã qua xử lý nhiệt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Staphylococci dương tính với coagulase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Nội độc tố của Staphylococcus (Staphylococcal enterotoxin)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KPH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L. monocytogens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Salmonella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KPH 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71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1.3.3</w:t>
            </w:r>
          </w:p>
        </w:tc>
        <w:tc>
          <w:tcPr>
            <w:tcW w:w="200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Phomat whey (sản xuất từ whey đã qua xử lý nhiệt)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Staphylococci dương tính với coagulase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Nội độc tố của Staphylococcus(Staphylococcal enterotoxin)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KPH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L. monocytogens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71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1.3.4</w:t>
            </w:r>
          </w:p>
        </w:tc>
        <w:tc>
          <w:tcPr>
            <w:tcW w:w="200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Phomat  tươi được sản xuất từ sữa hoặc whey (sữa hoặc whey đã qua xử lý nhiệt)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Staphylococci dương tính với coagulase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Nội độc tố của Staphylococcus(Staphylococcal enterotoxin)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KPH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L. monocytogens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sản phẩm phomat khác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L. monocytogens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rHeight w:val="377"/>
          <w:tblCellSpacing w:w="0" w:type="dxa"/>
        </w:trPr>
        <w:tc>
          <w:tcPr>
            <w:tcW w:w="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8594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sản phẩm chất béo từ sữa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71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1.4.1</w:t>
            </w:r>
          </w:p>
        </w:tc>
        <w:tc>
          <w:tcPr>
            <w:tcW w:w="2003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Cream và bơ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L. monocytogens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Salmonella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KPH 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1.4.2</w:t>
            </w: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Chất  béo sữa, dầu bơ, chất béo sữa đã tách nước, dầu bơ đã tách nước và chất béo từ sữa dạng phết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L. monocytogens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94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sản phẩm sữa lên men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1.5.1</w:t>
            </w: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sản phẩm sữa lên men đã qua xử lý nhiệt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Enterobacteriaceae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1</w:t>
            </w:r>
          </w:p>
        </w:tc>
        <w:tc>
          <w:tcPr>
            <w:tcW w:w="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L. monocytogens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1.5.2</w:t>
            </w:r>
          </w:p>
        </w:tc>
        <w:tc>
          <w:tcPr>
            <w:tcW w:w="20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Các sản phẩm sữa lên men không qua 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xử lý nhiệt</w:t>
            </w:r>
          </w:p>
        </w:tc>
        <w:tc>
          <w:tcPr>
            <w:tcW w:w="2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L. monocytogens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1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</w:tbl>
    <w:p w:rsidR="004E0A2C" w:rsidRPr="004E0A2C" w:rsidRDefault="004E0A2C" w:rsidP="004E0A2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0A2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lastRenderedPageBreak/>
        <w:t>Ghi chú:</w:t>
      </w:r>
    </w:p>
    <w:p w:rsidR="004E0A2C" w:rsidRPr="004E0A2C" w:rsidRDefault="004E0A2C" w:rsidP="004E0A2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0A2C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(1)</w:t>
      </w:r>
      <w:r w:rsidRPr="004E0A2C">
        <w:rPr>
          <w:rFonts w:ascii="Arial" w:eastAsia="Times New Roman" w:hAnsi="Arial" w:cs="Arial"/>
          <w:i/>
          <w:iCs/>
          <w:color w:val="000000"/>
          <w:sz w:val="18"/>
          <w:szCs w:val="18"/>
        </w:rPr>
        <w:t> đối với sản phẩm dùng ngay</w:t>
      </w:r>
    </w:p>
    <w:p w:rsidR="004E0A2C" w:rsidRPr="004E0A2C" w:rsidRDefault="004E0A2C" w:rsidP="004E0A2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0A2C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(2)</w:t>
      </w:r>
      <w:r w:rsidRPr="004E0A2C">
        <w:rPr>
          <w:rFonts w:ascii="Arial" w:eastAsia="Times New Roman" w:hAnsi="Arial" w:cs="Arial"/>
          <w:i/>
          <w:iCs/>
          <w:color w:val="000000"/>
          <w:sz w:val="18"/>
          <w:szCs w:val="18"/>
        </w:rPr>
        <w:t> trong 25g hoặc 25ml</w:t>
      </w:r>
    </w:p>
    <w:p w:rsidR="004E0A2C" w:rsidRPr="004E0A2C" w:rsidRDefault="004E0A2C" w:rsidP="004E0A2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0A2C">
        <w:rPr>
          <w:rFonts w:ascii="Arial" w:eastAsia="Times New Roman" w:hAnsi="Arial" w:cs="Arial"/>
          <w:b/>
          <w:bCs/>
          <w:color w:val="000000"/>
          <w:sz w:val="18"/>
          <w:szCs w:val="18"/>
        </w:rPr>
        <w:t>2. Giới hạn ô nhiễm vi sinh vật trong trứng và sản phẩm trứng</w:t>
      </w:r>
    </w:p>
    <w:tbl>
      <w:tblPr>
        <w:tblW w:w="935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233"/>
        <w:gridCol w:w="2519"/>
        <w:gridCol w:w="567"/>
        <w:gridCol w:w="566"/>
        <w:gridCol w:w="850"/>
        <w:gridCol w:w="1029"/>
        <w:gridCol w:w="955"/>
      </w:tblGrid>
      <w:tr w:rsidR="004E0A2C" w:rsidRPr="004E0A2C" w:rsidTr="004E0A2C">
        <w:trPr>
          <w:tblCellSpacing w:w="0" w:type="dxa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 phẩm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Chỉ tiêu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 hoạch lấy mẫu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Giới hạn cho phép (CFU/ml hoặc CFU/g)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 chỉ tiêu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0A2C" w:rsidRPr="004E0A2C" w:rsidTr="004E0A2C">
        <w:trPr>
          <w:tblCellSpacing w:w="0" w:type="dxa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2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Các sản phẩm trứng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Enterobacteriaceae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Salmonella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KPH 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4E0A2C" w:rsidRPr="004E0A2C" w:rsidRDefault="004E0A2C" w:rsidP="004E0A2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0A2C">
        <w:rPr>
          <w:rFonts w:ascii="Arial" w:eastAsia="Times New Roman" w:hAnsi="Arial" w:cs="Arial"/>
          <w:b/>
          <w:bCs/>
          <w:color w:val="000000"/>
          <w:sz w:val="18"/>
          <w:szCs w:val="18"/>
        </w:rPr>
        <w:t>3. Giới hạn ô nhiễm vi sinh vật trong thịt và sản phẩm thịt</w:t>
      </w:r>
    </w:p>
    <w:tbl>
      <w:tblPr>
        <w:tblW w:w="935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233"/>
        <w:gridCol w:w="2519"/>
        <w:gridCol w:w="567"/>
        <w:gridCol w:w="566"/>
        <w:gridCol w:w="850"/>
        <w:gridCol w:w="1029"/>
        <w:gridCol w:w="955"/>
      </w:tblGrid>
      <w:tr w:rsidR="004E0A2C" w:rsidRPr="004E0A2C" w:rsidTr="004E0A2C">
        <w:trPr>
          <w:tblCellSpacing w:w="0" w:type="dxa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 phẩm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Chỉ tiêu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 hoạch lấy mẫu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Giới hạn cho phép (CFU/g)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 chỉ tiêu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0A2C" w:rsidRPr="004E0A2C" w:rsidTr="004E0A2C">
        <w:trPr>
          <w:tblCellSpacing w:w="0" w:type="dxa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22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Thịt và sản phẩm chế biến từ thịt sử dụng trực tiếp không cần xử lý nhiệt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TSVSVHK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5x10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5x10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5x10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5x10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Salmonella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KPH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22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Thịt và sản phẩm chế biến từ thịt phải qua xử lý nhiệt trước khi sử dụng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TSVSVHK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5x10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5x10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5x10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5x10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Salmonella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KPH 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Gelatine và collagen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Salmonella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KPH 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</w:tbl>
    <w:p w:rsidR="004E0A2C" w:rsidRPr="004E0A2C" w:rsidRDefault="004E0A2C" w:rsidP="004E0A2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0A2C">
        <w:rPr>
          <w:rFonts w:ascii="Arial" w:eastAsia="Times New Roman" w:hAnsi="Arial" w:cs="Arial"/>
          <w:b/>
          <w:bCs/>
          <w:color w:val="000000"/>
          <w:sz w:val="18"/>
          <w:szCs w:val="18"/>
        </w:rPr>
        <w:t>4. Giới hạn ô nhiễm vi sinh vật trong thủy sản và sản phẩm thủy sản</w:t>
      </w:r>
    </w:p>
    <w:tbl>
      <w:tblPr>
        <w:tblW w:w="935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233"/>
        <w:gridCol w:w="2519"/>
        <w:gridCol w:w="567"/>
        <w:gridCol w:w="566"/>
        <w:gridCol w:w="850"/>
        <w:gridCol w:w="1029"/>
        <w:gridCol w:w="955"/>
      </w:tblGrid>
      <w:tr w:rsidR="004E0A2C" w:rsidRPr="004E0A2C" w:rsidTr="004E0A2C">
        <w:trPr>
          <w:tblCellSpacing w:w="0" w:type="dxa"/>
        </w:trPr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</w:t>
            </w:r>
          </w:p>
        </w:tc>
        <w:tc>
          <w:tcPr>
            <w:tcW w:w="22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 phẩm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Chỉ tiêu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 hoạch lấy mẫu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Giới hạn cho phép (CFU/g)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 chỉ tiêu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0A2C" w:rsidRPr="004E0A2C" w:rsidTr="004E0A2C">
        <w:trPr>
          <w:tblCellSpacing w:w="0" w:type="dxa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22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Nhuyễn thể hai mảnh vỏ, động vật chân bụng, động vật da gai, hải tiêu (tunicates) còn sống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E.c</w:t>
            </w:r>
            <w:r w:rsidRPr="004E0A2C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ol</w:t>
            </w:r>
            <w:r w:rsidRPr="004E0A2C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Salmonella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KPH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4.2</w:t>
            </w:r>
          </w:p>
        </w:tc>
        <w:tc>
          <w:tcPr>
            <w:tcW w:w="22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Giáp xác và động vật thân mềm có vỏ hoặc đã bỏ vỏ gia nhiệt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Staphylococci dương tính với coagulase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Salmonella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KPH 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</w:tbl>
    <w:p w:rsidR="004E0A2C" w:rsidRPr="004E0A2C" w:rsidRDefault="004E0A2C" w:rsidP="004E0A2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0A2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</w:p>
    <w:p w:rsidR="004E0A2C" w:rsidRPr="004E0A2C" w:rsidRDefault="004E0A2C" w:rsidP="004E0A2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0A2C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(2)</w:t>
      </w:r>
      <w:r w:rsidRPr="004E0A2C">
        <w:rPr>
          <w:rFonts w:ascii="Arial" w:eastAsia="Times New Roman" w:hAnsi="Arial" w:cs="Arial"/>
          <w:i/>
          <w:iCs/>
          <w:color w:val="000000"/>
          <w:sz w:val="18"/>
          <w:szCs w:val="18"/>
        </w:rPr>
        <w:t> trong 25g hoặc 25ml</w:t>
      </w:r>
    </w:p>
    <w:p w:rsidR="004E0A2C" w:rsidRPr="004E0A2C" w:rsidRDefault="004E0A2C" w:rsidP="004E0A2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0A2C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(3)</w:t>
      </w:r>
      <w:r w:rsidRPr="004E0A2C">
        <w:rPr>
          <w:rFonts w:ascii="Arial" w:eastAsia="Times New Roman" w:hAnsi="Arial" w:cs="Arial"/>
          <w:i/>
          <w:iCs/>
          <w:color w:val="000000"/>
          <w:sz w:val="18"/>
          <w:szCs w:val="18"/>
        </w:rPr>
        <w:t> MPN/100g cơ thịt và nội dịch</w:t>
      </w:r>
    </w:p>
    <w:p w:rsidR="004E0A2C" w:rsidRPr="004E0A2C" w:rsidRDefault="004E0A2C" w:rsidP="004E0A2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0A2C">
        <w:rPr>
          <w:rFonts w:ascii="Arial" w:eastAsia="Times New Roman" w:hAnsi="Arial" w:cs="Arial"/>
          <w:b/>
          <w:bCs/>
          <w:color w:val="000000"/>
          <w:sz w:val="18"/>
          <w:szCs w:val="18"/>
        </w:rPr>
        <w:t>5. Giới hạn ô nhiễm vi sinh vật trong sản phẩm dinh dưỡng công thức dành cho trẻ từ 0 đến 36 tháng tuổi</w:t>
      </w:r>
    </w:p>
    <w:tbl>
      <w:tblPr>
        <w:tblW w:w="935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143"/>
        <w:gridCol w:w="2519"/>
        <w:gridCol w:w="567"/>
        <w:gridCol w:w="566"/>
        <w:gridCol w:w="850"/>
        <w:gridCol w:w="1029"/>
        <w:gridCol w:w="955"/>
      </w:tblGrid>
      <w:tr w:rsidR="004E0A2C" w:rsidRPr="004E0A2C" w:rsidTr="004E0A2C">
        <w:trPr>
          <w:tblCellSpacing w:w="0" w:type="dxa"/>
        </w:trPr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</w:t>
            </w:r>
          </w:p>
        </w:tc>
        <w:tc>
          <w:tcPr>
            <w:tcW w:w="21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 phẩm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Chỉ tiêu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 hoạch lấy mẫu</w:t>
            </w:r>
          </w:p>
        </w:tc>
        <w:tc>
          <w:tcPr>
            <w:tcW w:w="18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Giới hạn cho phép (CFU/g)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 chỉ tiêu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0A2C" w:rsidRPr="004E0A2C" w:rsidTr="004E0A2C">
        <w:trPr>
          <w:tblCellSpacing w:w="0" w:type="dxa"/>
        </w:trPr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1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 phẩm dinh dưỡng công thức sạng bột cho trẻ đến12 tháng tuổi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Salmonella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KPH 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Enterobacter sakazakii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KPH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Enterobacteriaceae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KPH 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Bacillus cereus giả định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5x10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5x10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21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 phẩm dinh dưỡng công thức với các mục đích y tế đặc biệt cho trẻ đến 12 tháng tuổi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Salmonella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KPH 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Enterobacter sakazakii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KPH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Enterobacteriaceae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KPH 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Bacillus cereus giả định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5x10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5x10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21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 phẩm dinh dưỡng công thức với mục đích ăn dặm cho trẻ từ 6 đến 36 tháng tuổi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Enterobacteriaceae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KPH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 (4)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Salmonella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KPH 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21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Thực phẩm chế biến từ ngũ cốc cho trẻ từ 6 đến 36 tháng tuổi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Coliform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 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Salmonella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KPH 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</w:tbl>
    <w:p w:rsidR="004E0A2C" w:rsidRPr="004E0A2C" w:rsidRDefault="004E0A2C" w:rsidP="004E0A2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0A2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</w:p>
    <w:p w:rsidR="004E0A2C" w:rsidRPr="004E0A2C" w:rsidRDefault="004E0A2C" w:rsidP="004E0A2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0A2C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(2)</w:t>
      </w:r>
      <w:r w:rsidRPr="004E0A2C">
        <w:rPr>
          <w:rFonts w:ascii="Arial" w:eastAsia="Times New Roman" w:hAnsi="Arial" w:cs="Arial"/>
          <w:i/>
          <w:iCs/>
          <w:color w:val="000000"/>
          <w:sz w:val="18"/>
          <w:szCs w:val="18"/>
        </w:rPr>
        <w:t> trong 25g hoặc 25ml</w:t>
      </w:r>
    </w:p>
    <w:p w:rsidR="004E0A2C" w:rsidRPr="004E0A2C" w:rsidRDefault="004E0A2C" w:rsidP="004E0A2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0A2C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(4)</w:t>
      </w:r>
      <w:r w:rsidRPr="004E0A2C">
        <w:rPr>
          <w:rFonts w:ascii="Arial" w:eastAsia="Times New Roman" w:hAnsi="Arial" w:cs="Arial"/>
          <w:i/>
          <w:iCs/>
          <w:color w:val="000000"/>
          <w:sz w:val="18"/>
          <w:szCs w:val="18"/>
        </w:rPr>
        <w:t> trong 10g hoặc 10ml</w:t>
      </w:r>
    </w:p>
    <w:p w:rsidR="004E0A2C" w:rsidRPr="004E0A2C" w:rsidRDefault="004E0A2C" w:rsidP="004E0A2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0A2C">
        <w:rPr>
          <w:rFonts w:ascii="Arial" w:eastAsia="Times New Roman" w:hAnsi="Arial" w:cs="Arial"/>
          <w:b/>
          <w:bCs/>
          <w:color w:val="000000"/>
          <w:sz w:val="18"/>
          <w:szCs w:val="18"/>
        </w:rPr>
        <w:t>6. Giới hạn ô nhiễm vi sinh vật trong rau, quả và sản phẩm rau, quả</w:t>
      </w:r>
    </w:p>
    <w:tbl>
      <w:tblPr>
        <w:tblW w:w="915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143"/>
        <w:gridCol w:w="2519"/>
        <w:gridCol w:w="567"/>
        <w:gridCol w:w="566"/>
        <w:gridCol w:w="865"/>
        <w:gridCol w:w="812"/>
        <w:gridCol w:w="955"/>
      </w:tblGrid>
      <w:tr w:rsidR="004E0A2C" w:rsidRPr="004E0A2C" w:rsidTr="004E0A2C">
        <w:trPr>
          <w:tblCellSpacing w:w="0" w:type="dxa"/>
        </w:trPr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</w:t>
            </w:r>
          </w:p>
        </w:tc>
        <w:tc>
          <w:tcPr>
            <w:tcW w:w="21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 phẩm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Chỉ tiêu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 hoạch lấy mẫu</w:t>
            </w:r>
          </w:p>
        </w:tc>
        <w:tc>
          <w:tcPr>
            <w:tcW w:w="16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Giới hạn cho phép (CFU/g)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 chỉ tiêu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0A2C" w:rsidRPr="004E0A2C" w:rsidTr="004E0A2C">
        <w:trPr>
          <w:tblCellSpacing w:w="0" w:type="dxa"/>
        </w:trPr>
        <w:tc>
          <w:tcPr>
            <w:tcW w:w="7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Rau mầm (ăn ngay không qua xử lý nhiệt)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Salmonella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KPH 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21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Rau ăn sống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Salmonella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KPH 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21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Quả ăn ngay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E. coli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Salmonella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KPH 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</w:tbl>
    <w:p w:rsidR="004E0A2C" w:rsidRPr="004E0A2C" w:rsidRDefault="004E0A2C" w:rsidP="004E0A2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0A2C">
        <w:rPr>
          <w:rFonts w:ascii="Arial" w:eastAsia="Times New Roman" w:hAnsi="Arial" w:cs="Arial"/>
          <w:b/>
          <w:bCs/>
          <w:color w:val="000000"/>
          <w:sz w:val="18"/>
          <w:szCs w:val="18"/>
        </w:rPr>
        <w:t>7. Giới hạn ô nhiễm vi sinh vật trong kem</w:t>
      </w:r>
    </w:p>
    <w:tbl>
      <w:tblPr>
        <w:tblW w:w="9354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2251"/>
        <w:gridCol w:w="2587"/>
        <w:gridCol w:w="520"/>
        <w:gridCol w:w="564"/>
        <w:gridCol w:w="723"/>
        <w:gridCol w:w="1072"/>
        <w:gridCol w:w="912"/>
      </w:tblGrid>
      <w:tr w:rsidR="004E0A2C" w:rsidRPr="004E0A2C" w:rsidTr="004E0A2C">
        <w:trPr>
          <w:tblCellSpacing w:w="0" w:type="dxa"/>
        </w:trPr>
        <w:tc>
          <w:tcPr>
            <w:tcW w:w="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</w:t>
            </w:r>
          </w:p>
        </w:tc>
        <w:tc>
          <w:tcPr>
            <w:tcW w:w="22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Sản phẩm</w:t>
            </w:r>
          </w:p>
        </w:tc>
        <w:tc>
          <w:tcPr>
            <w:tcW w:w="2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Chỉ tiêu</w:t>
            </w:r>
          </w:p>
        </w:tc>
        <w:tc>
          <w:tcPr>
            <w:tcW w:w="10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 hoạch lấy mẫu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Giới hạn cho phép (CFU/ml hoặc CFU/g)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 chỉ tiêu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7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22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Kem (Đối với các loại kem có chứa sữa)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Enterobacteriaceae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Salmonella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KPH </w:t>
            </w: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</w:tbl>
    <w:p w:rsidR="004E0A2C" w:rsidRPr="004E0A2C" w:rsidRDefault="004E0A2C" w:rsidP="004E0A2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0A2C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Ghi chú:</w:t>
      </w:r>
      <w:r w:rsidRPr="004E0A2C">
        <w:rPr>
          <w:rFonts w:ascii="Arial" w:eastAsia="Times New Roman" w:hAnsi="Arial" w:cs="Arial"/>
          <w:i/>
          <w:iCs/>
          <w:color w:val="000000"/>
          <w:sz w:val="18"/>
          <w:szCs w:val="18"/>
          <w:vertAlign w:val="superscript"/>
        </w:rPr>
        <w:t>(2)</w:t>
      </w:r>
      <w:r w:rsidRPr="004E0A2C">
        <w:rPr>
          <w:rFonts w:ascii="Arial" w:eastAsia="Times New Roman" w:hAnsi="Arial" w:cs="Arial"/>
          <w:i/>
          <w:iCs/>
          <w:color w:val="000000"/>
          <w:sz w:val="18"/>
          <w:szCs w:val="18"/>
        </w:rPr>
        <w:t> trong 25g hoặc 25ml</w:t>
      </w:r>
    </w:p>
    <w:p w:rsidR="004E0A2C" w:rsidRPr="004E0A2C" w:rsidRDefault="004E0A2C" w:rsidP="004E0A2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E0A2C">
        <w:rPr>
          <w:rFonts w:ascii="Arial" w:eastAsia="Times New Roman" w:hAnsi="Arial" w:cs="Arial"/>
          <w:b/>
          <w:bCs/>
          <w:color w:val="000000"/>
          <w:sz w:val="18"/>
          <w:szCs w:val="18"/>
        </w:rPr>
        <w:t>8. Giới hạn ô nhiễm vi sinh vật trong nước khoáng thiên nhiên đóng chai, nước uống đóng chai và nước đá dùng liền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"/>
        <w:gridCol w:w="2066"/>
        <w:gridCol w:w="537"/>
        <w:gridCol w:w="718"/>
        <w:gridCol w:w="897"/>
        <w:gridCol w:w="319"/>
        <w:gridCol w:w="1318"/>
        <w:gridCol w:w="1232"/>
        <w:gridCol w:w="143"/>
        <w:gridCol w:w="1319"/>
      </w:tblGrid>
      <w:tr w:rsidR="004E0A2C" w:rsidRPr="004E0A2C" w:rsidTr="004E0A2C">
        <w:trPr>
          <w:tblCellSpacing w:w="0" w:type="dxa"/>
        </w:trPr>
        <w:tc>
          <w:tcPr>
            <w:tcW w:w="928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8.1. Kiểm tra lần đầu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Chỉ tiêu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Lượng mẫu (ml)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Yêu cầu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 chỉ tiêu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8.1.1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E. coli hoặc coliform chịu nhiệt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x 250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KPH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8.1.2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Coliform tổng số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x 250</w:t>
            </w:r>
          </w:p>
        </w:tc>
        <w:tc>
          <w:tcPr>
            <w:tcW w:w="2869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Nếu số vi khuẩn (bào tử) ≥ 1 và ≤ 2 thì tiến hành kiểm tra lần thứ 2</w:t>
            </w:r>
          </w:p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Nếu số vi khuẩn (bào tử) &gt; 2 thì loại bỏ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8.1.3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Streptococci fecal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x 250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8.1.4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Pseudomonas aeruginosa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x 250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8.1.5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Bào tử vi khuẩn kỵ khí khử sulfit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x 50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blCellSpacing w:w="0" w:type="dxa"/>
        </w:trPr>
        <w:tc>
          <w:tcPr>
            <w:tcW w:w="928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8.2. Kiểm tra lần thứ hai</w:t>
            </w:r>
          </w:p>
        </w:tc>
      </w:tr>
      <w:tr w:rsidR="004E0A2C" w:rsidRPr="004E0A2C" w:rsidTr="004E0A2C">
        <w:trPr>
          <w:trHeight w:val="173"/>
          <w:tblCellSpacing w:w="0" w:type="dxa"/>
        </w:trPr>
        <w:tc>
          <w:tcPr>
            <w:tcW w:w="7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TT</w:t>
            </w:r>
          </w:p>
        </w:tc>
        <w:tc>
          <w:tcPr>
            <w:tcW w:w="20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Chỉ tiêu</w:t>
            </w:r>
          </w:p>
        </w:tc>
        <w:tc>
          <w:tcPr>
            <w:tcW w:w="24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Kế hoạch lấy mẫu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Giới hạn cho phép (CFU/ml)</w:t>
            </w:r>
          </w:p>
        </w:tc>
        <w:tc>
          <w:tcPr>
            <w:tcW w:w="13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Phân loại chỉ tiêu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E0A2C" w:rsidRPr="004E0A2C" w:rsidRDefault="004E0A2C" w:rsidP="004E0A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8.2.1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Coliform tổng số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8.2.2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Streptococci fecal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8.2.3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Pseudomonas aeruginosa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  <w:tr w:rsidR="004E0A2C" w:rsidRPr="004E0A2C" w:rsidTr="004E0A2C">
        <w:trPr>
          <w:trHeight w:val="172"/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8.2.4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Bào tử vi khuẩn kỵ khí khử sulfit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A2C" w:rsidRPr="004E0A2C" w:rsidRDefault="004E0A2C" w:rsidP="004E0A2C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E0A2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</w:tr>
    </w:tbl>
    <w:p w:rsidR="00A9670B" w:rsidRDefault="00A9670B"/>
    <w:sectPr w:rsidR="00A96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C"/>
    <w:rsid w:val="004E0A2C"/>
    <w:rsid w:val="00A9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n1">
    <w:name w:val="vn_1"/>
    <w:basedOn w:val="Normal"/>
    <w:rsid w:val="004E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51">
    <w:name w:val="vn_51"/>
    <w:basedOn w:val="DefaultParagraphFont"/>
    <w:rsid w:val="004E0A2C"/>
  </w:style>
  <w:style w:type="character" w:customStyle="1" w:styleId="vn52">
    <w:name w:val="vn_52"/>
    <w:basedOn w:val="DefaultParagraphFont"/>
    <w:rsid w:val="004E0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n1">
    <w:name w:val="vn_1"/>
    <w:basedOn w:val="Normal"/>
    <w:rsid w:val="004E0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n51">
    <w:name w:val="vn_51"/>
    <w:basedOn w:val="DefaultParagraphFont"/>
    <w:rsid w:val="004E0A2C"/>
  </w:style>
  <w:style w:type="character" w:customStyle="1" w:styleId="vn52">
    <w:name w:val="vn_52"/>
    <w:basedOn w:val="DefaultParagraphFont"/>
    <w:rsid w:val="004E0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913</Words>
  <Characters>5210</Characters>
  <Application>Microsoft Office Word</Application>
  <DocSecurity>0</DocSecurity>
  <Lines>43</Lines>
  <Paragraphs>12</Paragraphs>
  <ScaleCrop>false</ScaleCrop>
  <Company>Sky123.Org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2020-05-29T01:56:00Z</dcterms:created>
  <dcterms:modified xsi:type="dcterms:W3CDTF">2020-05-29T02:01:00Z</dcterms:modified>
</cp:coreProperties>
</file>